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E294" w14:textId="77777777" w:rsidR="00F9088A" w:rsidRPr="0052112C" w:rsidRDefault="00F9088A" w:rsidP="00F9088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>19 сентября 2024 г.</w:t>
      </w:r>
    </w:p>
    <w:p w14:paraId="50FC17CA" w14:textId="74ADC2B3" w:rsidR="00F9088A" w:rsidRPr="002066AA" w:rsidRDefault="00F9088A" w:rsidP="00F9088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Сердюк О.В</w:t>
      </w:r>
      <w:r w:rsidRPr="002066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2979EB" w14:textId="77777777" w:rsidR="00F9088A" w:rsidRDefault="00F9088A" w:rsidP="00F9088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>Круглый стол на тему «Проблемы содержания и эксплуатации объектов капитального строительства (многоквартирных домов и зданий общественного назначения с массовым пребыванием граждан)»</w:t>
      </w:r>
    </w:p>
    <w:p w14:paraId="4C683358" w14:textId="1B571B98" w:rsidR="002D658F" w:rsidRPr="00046923" w:rsidRDefault="002C3149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D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58F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бы направление трансформации не было бы принято, в любом случае все мы понимаем, что необходимо совершенствование регулирования профессиональной деятельности по управлению, содержанию и эксплуатации многоквартирных домов. </w:t>
      </w:r>
    </w:p>
    <w:p w14:paraId="5A02F4CA" w14:textId="77CA5B86" w:rsidR="0021622E" w:rsidRDefault="002C3149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D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58F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 термины мы не употребляли</w:t>
      </w:r>
      <w:r w:rsidR="0050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2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собственники, управляющие организации и госорганы должны </w:t>
      </w:r>
      <w:r w:rsidR="002D658F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понимать, что именно в них включено. Какое содержание</w:t>
      </w:r>
      <w:r w:rsidR="006A1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действия, процессы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именно </w:t>
      </w:r>
      <w:r w:rsidR="002D658F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конкретная профессиональная деятельность в себя включает, что именно входит в управление, что входит в содержание и ремонт, не важно, это будет МКД, либо любое другое здание, необходимо, чтобы эти вопросы были урегулированы</w:t>
      </w:r>
      <w:r w:rsidR="003D0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понятны всем участникам. </w:t>
      </w:r>
    </w:p>
    <w:p w14:paraId="368A829D" w14:textId="5FEFC9BA" w:rsidR="002D658F" w:rsidRPr="00046923" w:rsidRDefault="003D0258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Значительной частью создания </w:t>
      </w:r>
      <w:r w:rsidR="00385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такого 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регулирования </w:t>
      </w:r>
      <w:r w:rsidR="008F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и </w:t>
      </w:r>
      <w:r w:rsidR="00385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документы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 w:rsidR="00385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национальной стандартизации. Федеральным агентством по техническому регулированию </w:t>
      </w:r>
      <w:r w:rsidR="008F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B15C3" w:rsidRPr="00046923">
        <w:rPr>
          <w:rFonts w:ascii="Times New Roman" w:hAnsi="Times New Roman" w:cs="Times New Roman"/>
          <w:color w:val="040C28"/>
          <w:sz w:val="28"/>
          <w:szCs w:val="28"/>
        </w:rPr>
        <w:t>метрологии</w:t>
      </w:r>
      <w:r w:rsidR="00ED77FA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8F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Росстандарт</w:t>
      </w:r>
      <w:r w:rsidR="008F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ом)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было принято решение о создании технического комитета по стандартизации ТК-393 </w:t>
      </w:r>
      <w:r w:rsidR="00FB15C3" w:rsidRPr="00FB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«Услуги (работы, процессы) в сфере жилищно-коммунального хозяйства и формирования комфортной городской среды»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ТК является формой сотрудничества заинтересованных организаций, органов власти при проведении работ по стандартизации, в том числе формирования стандартов деятельности по управлению многоквартирными домами.</w:t>
      </w:r>
    </w:p>
    <w:p w14:paraId="6109C955" w14:textId="75FFD17B" w:rsidR="00FB15C3" w:rsidRPr="00046923" w:rsidRDefault="00083CED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председателем ТК </w:t>
      </w:r>
      <w:r w:rsidR="0084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министра строительства и жилищно-коммунального хозяйства Алексей Васильевич </w:t>
      </w:r>
      <w:proofErr w:type="spellStart"/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Ересько</w:t>
      </w:r>
      <w:proofErr w:type="spellEnd"/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первым заместителем председателя - исполнительный директор Ассоциации предприятий сферы ЖКХ «Объединенный Жилищно-Коммунальный Совет» Ирина Александровна Булгакова.</w:t>
      </w:r>
    </w:p>
    <w:p w14:paraId="57A33B7B" w14:textId="0E1E1893" w:rsidR="00FB15C3" w:rsidRPr="00046923" w:rsidRDefault="00FB15C3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текущий момент в состав ТК входят 62 организации-участника, среди которых крупные управляющие организации, объединения управляющих организаций, научные организации, ресурсоснабжающие организации. ТК постоянно сотрудничает с аналогичными техническими комитетами строительства, производства работ строительства, энергосбережения, услуги населению и другие. И всего за ТК закреплен</w:t>
      </w:r>
      <w:r w:rsidR="0002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подготовка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40 национальных стандартов по тематике жилищно-коммунального хозяйства. 12 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них непосредственно касаются сферы управления МКД.</w:t>
      </w:r>
      <w:r w:rsidR="0002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5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этих стандартов носит добровольный характер. </w:t>
      </w:r>
    </w:p>
    <w:p w14:paraId="354F4938" w14:textId="55B157B2" w:rsidR="00FB15C3" w:rsidRPr="00046923" w:rsidRDefault="005052F6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частности, в 2023 году были утверждены ГОСТы </w:t>
      </w:r>
      <w:r w:rsidR="00FB15C3" w:rsidRPr="00046923">
        <w:rPr>
          <w:rFonts w:ascii="Times New Roman" w:hAnsi="Times New Roman" w:cs="Times New Roman"/>
          <w:sz w:val="28"/>
          <w:szCs w:val="28"/>
        </w:rPr>
        <w:t>Р 56038-2023 «Услуги жилищно-коммунального хозяйства и управления многоквартирными домами. Услуги управления многоквартирными домами. Общие требования»</w:t>
      </w:r>
      <w:r w:rsidR="00BB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4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 в действие с 1 марта 2024 года. И ГОСТ </w:t>
      </w:r>
      <w:r w:rsidR="005E33F2" w:rsidRPr="00046923">
        <w:rPr>
          <w:rFonts w:ascii="Times New Roman" w:hAnsi="Times New Roman" w:cs="Times New Roman"/>
          <w:sz w:val="28"/>
          <w:szCs w:val="28"/>
        </w:rPr>
        <w:t>Р 70773-2023 «Услуги управления многоквартирными домами. Подготовка предложений по вопросам содержания и ремонта общего имущества собственников помещений в многоквартирном доме»</w:t>
      </w:r>
      <w:r w:rsidR="008A4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введен</w:t>
      </w:r>
      <w:r w:rsidR="0032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FB15C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марта 2024 года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2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стандартов носит добровольный характер</w:t>
      </w:r>
      <w:r w:rsidR="00BB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575B2CE" w14:textId="293658D2" w:rsidR="005E33F2" w:rsidRPr="00046923" w:rsidRDefault="00996EDC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ТК продолжается, </w:t>
      </w:r>
      <w:r w:rsidR="003F7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подготовлены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3F7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касаются капитального ремонта, повышения энергетической эффективности, автоматизации. Но хотелось бы рассказать не о самом ТК, а о том, почему деятельность по стандартизации необходимо усиливать.</w:t>
      </w:r>
    </w:p>
    <w:p w14:paraId="53AF54FF" w14:textId="77777777" w:rsidR="005E33F2" w:rsidRPr="00046923" w:rsidRDefault="005E33F2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понимаем, что в настоящее время далеко не все необходимые параметры урегулированы на уровне законодательства или нормативно-правых актов. </w:t>
      </w:r>
    </w:p>
    <w:p w14:paraId="23A41BDD" w14:textId="55D45937" w:rsidR="005E33F2" w:rsidRPr="00084C94" w:rsidRDefault="005E33F2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невозможно, потому что </w:t>
      </w:r>
      <w:r w:rsidR="0007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 которые мы говорим, </w:t>
      </w:r>
      <w:r w:rsidRP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чрезвычайно </w:t>
      </w:r>
      <w:r w:rsidR="0065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разнообразны и для </w:t>
      </w:r>
      <w:r w:rsidR="006546F4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наведения в них порядка </w:t>
      </w:r>
      <w:r w:rsidR="00C57188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подходят 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стандарты, </w:t>
      </w:r>
      <w:r w:rsidR="000C6A90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которых – обеспечить </w:t>
      </w:r>
      <w:r w:rsidR="00EF63CE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упорядочение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 преодоление неурегулированных отношений, утверждение экономически обоснованных условий для управления </w:t>
      </w:r>
      <w:r w:rsidR="00BE0BA3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многоквартирными домами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обеспечения нормативного регулирования как носителя управленческой информации</w:t>
      </w:r>
      <w:r w:rsidR="00BE0BA3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63CE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коммуникативные функции, то есть создание условий для объективного восприятия новых отношений для управляющих организаций, для потребителей, для органов власти. Кроме того, достаточно важным является то, что </w:t>
      </w:r>
      <w:r w:rsidR="00996EDC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практике 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</w:t>
      </w:r>
      <w:r w:rsidR="00996EDC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</w:t>
      </w:r>
      <w:r w:rsidR="00ED77FA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достаточно большой вес при рассмотрении в судах</w:t>
      </w:r>
      <w:r w:rsidR="00AC7430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принятии решений контрольными и надзорными органами</w:t>
      </w:r>
    </w:p>
    <w:p w14:paraId="1B41EF6C" w14:textId="6D12E39F" w:rsidR="00BE0BA3" w:rsidRPr="00084C94" w:rsidRDefault="005E33F2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Стандартизация позволяет решить задачи унификации отношений, установления требований по совместимости интересов управляющих организаций потребителей, обеспечению возможности контроля исполнения обязательных требований и создания системы открытости для обеспечения потребителя информаци</w:t>
      </w:r>
      <w:r w:rsidR="00BE0BA3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применяемых правилах. Что очень важно, они</w:t>
      </w:r>
      <w:r w:rsidR="00987A2E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позволяют </w:t>
      </w:r>
      <w:r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</w:t>
      </w:r>
      <w:r w:rsidR="00987A2E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="00ED77FA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BA3" w:rsidRPr="0008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взаимопонимание между управляющими организациями и потребителями.</w:t>
      </w:r>
    </w:p>
    <w:p w14:paraId="4D327752" w14:textId="4D97A975" w:rsidR="005E33F2" w:rsidRPr="00046923" w:rsidRDefault="007C6D08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Национальные стандарты имеют добровольный порядок применения.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становятся обязательными в случае, если такую обязательность берет на себя организация, в том числе СРО, и они становятся стандартами организации. Также в случае, если соответствующая ссылка на стандарты 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идет, например, в договоре управления. Очень важно, что стандарт организации – это документ, утвержденный юридическим лицом. И в том числе его, это важно, </w:t>
      </w:r>
      <w:r w:rsidR="00214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 применять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14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саморегулируемы</w:t>
      </w:r>
      <w:r w:rsidR="00ED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ED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случае, если саморегулирование будет обязательным, то тогда стандарты саморегулир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уемых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будут обязательными для их членов. Объектами стандартизации являются работа, услуги, процессы, оценки соответствия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E33F2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 этих процессов невозможно переоценить.</w:t>
      </w:r>
    </w:p>
    <w:p w14:paraId="335FCDA8" w14:textId="265002D4" w:rsidR="00BE0BA3" w:rsidRPr="00046923" w:rsidRDefault="00CD297D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азработк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приняти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стандартов подчиняется определенн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Росстандартом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BA3" w:rsidRP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процедур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подлежат широкому обсуждению, всестороннему рассмотрению не только участниками</w:t>
      </w:r>
      <w:r w:rsidR="0019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ТК- инициатора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другими техническими комитетами. Они проходят определенные процедуры и экспертизы. Все это позволяет сделать их максимально качественными, учитывающими интересы и управляющих организаций, и потребителей, и органов власти, потому что они также проходят согласование в Мин</w:t>
      </w:r>
      <w:r w:rsidR="00BE0BA3"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Учитывая их добровольное применение, они на практике опробуются, и в случае, если есть какие-то проблемы по применению, вносятся изменения и эту проблематику можно быстро увидеть, даже если она не была учтена, и разрешить. Таким образом, представляется, что для того, чтобы в дальнейшем создавать регуляторную базу, стандарты являются, наверное, одним из самых нужных сейчас инструментов.</w:t>
      </w:r>
    </w:p>
    <w:p w14:paraId="7D8706A7" w14:textId="72434FBE" w:rsidR="00BE0BA3" w:rsidRPr="00046923" w:rsidRDefault="00F13D9E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ED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примера хотелось бы привести новый национальный стандарт, который вступил в силу с марта 2024 года. Это </w:t>
      </w:r>
      <w:r w:rsidR="00046923" w:rsidRPr="00046923">
        <w:rPr>
          <w:rFonts w:ascii="Times New Roman" w:hAnsi="Times New Roman" w:cs="Times New Roman"/>
          <w:sz w:val="28"/>
          <w:szCs w:val="28"/>
        </w:rPr>
        <w:t xml:space="preserve">ГОСТ Р 70773-2023 «Услуги управления многоквартирными домами. Подготовка предложений по вопросам содержания и ремонта общего имущества собственников помещений в многоквартирном доме». 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содержит в себ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техническое обоснование, определение видов работ, услуг, плановых, неотложных, обязательных, восстановительных. Там приведена рек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омендова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нная группировка работ, услуг в перечне работ и услуг. Там установлено, как подготовить необходимое экономическое обоснование на основании определения стоимости работы, расчет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финансовых потребностей на содержание общего имущества, определение расходов собственн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иков</w:t>
      </w:r>
      <w:r w:rsidR="00BE0BA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расчеты размера платы. Предложены формы, в которых делаются предложения собственникам. При этом рекомендовано разрабатывать более одного проекта перечня, которые различаются по цене – минимальный, средний, максимальный. Все это позволяет обеспечить 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взаимопонимание между управляющими организациями и потребителями.</w:t>
      </w:r>
    </w:p>
    <w:p w14:paraId="2F55E0C1" w14:textId="2751656B" w:rsidR="001404E1" w:rsidRDefault="00F13D9E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 393 подготовлен примерный перечень требуемых стандартов деятельности по управлению МК</w:t>
      </w:r>
      <w:r w:rsid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куда также входят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F4515E7" w14:textId="411A5414" w:rsidR="001404E1" w:rsidRPr="001404E1" w:rsidRDefault="00046923" w:rsidP="00140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долгосрочное и годовое планирование услуг и работ по текущему ремонту общего имущества в многоквартирном доме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82D421" w14:textId="01A4DE69" w:rsidR="001404E1" w:rsidRPr="001404E1" w:rsidRDefault="00046923" w:rsidP="00140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долгосрочное и годовое планирование услуг и работ по благоустройству земельного участка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E4B3F7" w14:textId="507F2F9E" w:rsidR="001404E1" w:rsidRPr="001404E1" w:rsidRDefault="00046923" w:rsidP="00140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долгосрочное и годовое планирование работ по энергосбережению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AF8CCE" w14:textId="0D76DD6C" w:rsidR="001404E1" w:rsidRPr="001404E1" w:rsidRDefault="00046923" w:rsidP="00140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выполнения услуг и работ, обеспечивающих надлежащее содержание общего имущества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7A326CA" w14:textId="77F61106" w:rsidR="001404E1" w:rsidRPr="001404E1" w:rsidRDefault="00046923" w:rsidP="00140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потребностей в капитальном ремонте общего имущества</w:t>
      </w:r>
      <w:r w:rsidR="001404E1"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обоснование его стоимости и размеров взносов, соответствующих техническому состоянию дома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32C399" w14:textId="4A08DBDF" w:rsidR="00046923" w:rsidRPr="001404E1" w:rsidRDefault="00046923" w:rsidP="00140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расчета размера платы за содержание жилого помещения, обязательных платежей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взносов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выставления платежных документов. </w:t>
      </w:r>
    </w:p>
    <w:p w14:paraId="5337A28A" w14:textId="3F423549" w:rsidR="00046923" w:rsidRDefault="00046923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только </w:t>
      </w:r>
      <w:r w:rsidR="007F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необходимого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гораздо больше,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речень можно посмотреть в материалах ТК. </w:t>
      </w:r>
    </w:p>
    <w:p w14:paraId="3A30826B" w14:textId="4E4CC58B" w:rsidR="00046923" w:rsidRDefault="007F2518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="00ED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хотелось бы, чтобы эта работа проводилась более интенсивно, но для этого необходимо, чтобы Минстрой России совместно с ТК утвердил план разработки проекта национальных стандартов в сфере управления и изыскал бы возможность ускорения этой работы, в том числе за счет финансирован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разработки таких стандартов. </w:t>
      </w:r>
    </w:p>
    <w:p w14:paraId="2AF961D3" w14:textId="56EDD635" w:rsidR="001404E1" w:rsidRDefault="00046923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Ввиду того, что на федеральном уровне уже прямо предусмотрено, что управление многоквартирными домами обеспечивается путем выполнения стандартов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404E1" w:rsidRPr="001404E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404E1"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Правительства РФ от 15 мая 2013 г. № </w:t>
      </w:r>
      <w:r w:rsidR="001404E1" w:rsidRPr="001404E1">
        <w:rPr>
          <w:rFonts w:ascii="Times New Roman" w:hAnsi="Times New Roman" w:cs="Times New Roman"/>
          <w:color w:val="000000"/>
          <w:sz w:val="28"/>
          <w:szCs w:val="28"/>
        </w:rPr>
        <w:t>416</w:t>
      </w:r>
      <w:r w:rsidR="001404E1"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404E1"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осуществления деятельности по управлению многоквартирными домами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самым правильным было бы обеспечить разработку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 стандартов именно на базе национальной системы стандартизации. 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обеспечения обязательного применения утвержденных национальных стандартов после того, как они пройдут необходимую проверку, </w:t>
      </w:r>
      <w:r w:rsidRP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будет внести изменения в постановление </w:t>
      </w:r>
      <w:r w:rsid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416 в части закрепления обязательного применения национальных стандартов 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</w:t>
      </w:r>
      <w:r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управления. Это достаточно длинный путь, хотя он и возможен. </w:t>
      </w:r>
    </w:p>
    <w:p w14:paraId="043BFA54" w14:textId="17260674" w:rsidR="001404E1" w:rsidRDefault="00572D32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Но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923" w:rsidRP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возможны</w:t>
      </w:r>
      <w:r w:rsidR="001404E1" w:rsidRP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46923" w:rsidRPr="00E9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другие варианты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случае, если будет принято решение об обязательном саморегулировании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акую работу могло бы вести объединение саморегулируемых организаций. Это позволило бы максимально привлекать профессиональных участников и максимально быстро завершить работу по стандартизации</w:t>
      </w:r>
      <w:r w:rsidR="001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046923" w:rsidRPr="0004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аким образом, чтобы пробелы регулирования, которые порождают коллизии, препятствуют добросовестной конкуренции, а также мешают качественно защищать права граждан, были ликвидированы. </w:t>
      </w:r>
    </w:p>
    <w:p w14:paraId="359C5944" w14:textId="4A1955F3" w:rsidR="00FB15C3" w:rsidRPr="00046923" w:rsidRDefault="00FB15C3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0339B9" w14:textId="77777777" w:rsidR="00FB15C3" w:rsidRPr="00046923" w:rsidRDefault="00FB15C3" w:rsidP="000469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B15C3" w:rsidRPr="0004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3788"/>
    <w:multiLevelType w:val="hybridMultilevel"/>
    <w:tmpl w:val="49D6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78"/>
    <w:rsid w:val="0002007A"/>
    <w:rsid w:val="00046923"/>
    <w:rsid w:val="00074D5F"/>
    <w:rsid w:val="00083CED"/>
    <w:rsid w:val="00084C94"/>
    <w:rsid w:val="000C6A90"/>
    <w:rsid w:val="001404E1"/>
    <w:rsid w:val="00191AF2"/>
    <w:rsid w:val="002149A3"/>
    <w:rsid w:val="0021622E"/>
    <w:rsid w:val="0024404D"/>
    <w:rsid w:val="002C3149"/>
    <w:rsid w:val="002D658F"/>
    <w:rsid w:val="003279F0"/>
    <w:rsid w:val="00385FEF"/>
    <w:rsid w:val="003D0258"/>
    <w:rsid w:val="003F7991"/>
    <w:rsid w:val="005052F6"/>
    <w:rsid w:val="00506A67"/>
    <w:rsid w:val="00572D32"/>
    <w:rsid w:val="005D77CA"/>
    <w:rsid w:val="005E33F2"/>
    <w:rsid w:val="00612937"/>
    <w:rsid w:val="006546F4"/>
    <w:rsid w:val="006A1A8C"/>
    <w:rsid w:val="006B378B"/>
    <w:rsid w:val="006B7B1C"/>
    <w:rsid w:val="00754778"/>
    <w:rsid w:val="007C6D08"/>
    <w:rsid w:val="007F2518"/>
    <w:rsid w:val="00844507"/>
    <w:rsid w:val="008A4FFA"/>
    <w:rsid w:val="008F3486"/>
    <w:rsid w:val="00987A2E"/>
    <w:rsid w:val="00996EDC"/>
    <w:rsid w:val="00AC7430"/>
    <w:rsid w:val="00BB74DC"/>
    <w:rsid w:val="00BE0BA3"/>
    <w:rsid w:val="00BF6F7A"/>
    <w:rsid w:val="00C27BBB"/>
    <w:rsid w:val="00C514D4"/>
    <w:rsid w:val="00C57188"/>
    <w:rsid w:val="00CD297D"/>
    <w:rsid w:val="00D6754E"/>
    <w:rsid w:val="00E94B71"/>
    <w:rsid w:val="00EA58EA"/>
    <w:rsid w:val="00ED77FA"/>
    <w:rsid w:val="00EF63CE"/>
    <w:rsid w:val="00F13D9E"/>
    <w:rsid w:val="00F9088A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877A"/>
  <w15:chartTrackingRefBased/>
  <w15:docId w15:val="{A1BB8866-03C1-4AFC-8987-0A51ED08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C3"/>
  </w:style>
  <w:style w:type="paragraph" w:styleId="2">
    <w:name w:val="heading 2"/>
    <w:basedOn w:val="a"/>
    <w:next w:val="a"/>
    <w:link w:val="20"/>
    <w:uiPriority w:val="9"/>
    <w:unhideWhenUsed/>
    <w:qFormat/>
    <w:rsid w:val="00046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B15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B15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404E1"/>
    <w:pPr>
      <w:ind w:left="720"/>
      <w:contextualSpacing/>
    </w:pPr>
  </w:style>
  <w:style w:type="character" w:styleId="a4">
    <w:name w:val="Emphasis"/>
    <w:basedOn w:val="a0"/>
    <w:uiPriority w:val="20"/>
    <w:qFormat/>
    <w:rsid w:val="00140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Кондратьева</dc:creator>
  <cp:keywords/>
  <dc:description/>
  <cp:lastModifiedBy>Яна Кондратьева</cp:lastModifiedBy>
  <cp:revision>2</cp:revision>
  <dcterms:created xsi:type="dcterms:W3CDTF">2024-09-19T13:28:00Z</dcterms:created>
  <dcterms:modified xsi:type="dcterms:W3CDTF">2024-09-19T13:28:00Z</dcterms:modified>
</cp:coreProperties>
</file>